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48187F" w:rsidP="0048187F" w:rsidRDefault="0048187F" w14:paraId="4B12A06F" wp14:textId="77777777">
      <w:pPr>
        <w:pStyle w:val="Titel"/>
      </w:pPr>
      <w:bookmarkStart w:name="_Toc68695558" w:id="0"/>
      <w:r>
        <w:t xml:space="preserve">Reflekterende artikel: </w:t>
      </w:r>
      <w:r>
        <w:br/>
      </w:r>
      <w:r>
        <w:t>På vej mod politisk korrekt menneskesyn</w:t>
      </w:r>
      <w:bookmarkEnd w:id="0"/>
    </w:p>
    <w:p xmlns:wp14="http://schemas.microsoft.com/office/word/2010/wordml" w:rsidR="0048187F" w:rsidP="0048187F" w:rsidRDefault="0048187F" w14:paraId="62C05BCA" wp14:textId="77777777">
      <w:pPr>
        <w:spacing w:before="220" w:line="360" w:lineRule="auto"/>
        <w:rPr>
          <w:b/>
        </w:rPr>
      </w:pPr>
      <w:r>
        <w:rPr>
          <w:b/>
        </w:rPr>
        <w:t>Opgaveformulering</w:t>
      </w:r>
    </w:p>
    <w:p xmlns:wp14="http://schemas.microsoft.com/office/word/2010/wordml" w:rsidR="0048187F" w:rsidP="0048187F" w:rsidRDefault="0048187F" w14:paraId="45EC5FE7" wp14:textId="77777777">
      <w:pPr>
        <w:spacing w:before="220" w:line="360" w:lineRule="auto"/>
        <w:rPr>
          <w:color w:val="212121"/>
        </w:rPr>
      </w:pPr>
      <w:r>
        <w:rPr>
          <w:color w:val="212121"/>
        </w:rPr>
        <w:t>Skriv en reflekterende artikel, hvor du undersøger</w:t>
      </w:r>
      <w:bookmarkStart w:name="_GoBack" w:id="1"/>
      <w:bookmarkEnd w:id="1"/>
      <w:r>
        <w:rPr>
          <w:color w:val="212121"/>
        </w:rPr>
        <w:t xml:space="preserve"> udviklingen af menneskesyn hen imod det politisk korrekte.</w:t>
      </w:r>
    </w:p>
    <w:p xmlns:wp14="http://schemas.microsoft.com/office/word/2010/wordml" w:rsidRPr="0060705B" w:rsidR="0048187F" w:rsidP="0048187F" w:rsidRDefault="0048187F" w14:paraId="0C4CFAC5" wp14:textId="77777777">
      <w:pPr>
        <w:spacing w:before="220" w:line="360" w:lineRule="auto"/>
        <w:rPr>
          <w:i/>
          <w:iCs/>
          <w:color w:val="212121"/>
        </w:rPr>
      </w:pPr>
      <w:r>
        <w:rPr>
          <w:color w:val="212121"/>
        </w:rPr>
        <w:t xml:space="preserve">I din artikel skal du inddrage Johs. V. Jensen: </w:t>
      </w:r>
      <w:proofErr w:type="spellStart"/>
      <w:r w:rsidRPr="0060705B">
        <w:rPr>
          <w:i/>
          <w:iCs/>
          <w:color w:val="212121"/>
        </w:rPr>
        <w:t>Negren</w:t>
      </w:r>
      <w:proofErr w:type="spellEnd"/>
      <w:r>
        <w:rPr>
          <w:color w:val="212121"/>
        </w:rPr>
        <w:t xml:space="preserve"> og Karen Blixen: </w:t>
      </w:r>
      <w:r w:rsidRPr="0060705B">
        <w:rPr>
          <w:i/>
          <w:iCs/>
          <w:color w:val="212121"/>
        </w:rPr>
        <w:t>Sorte og hvide i Afrika.</w:t>
      </w:r>
    </w:p>
    <w:p xmlns:wp14="http://schemas.microsoft.com/office/word/2010/wordml" w:rsidR="0048187F" w:rsidP="0048187F" w:rsidRDefault="0048187F" w14:paraId="7D9AA9E7" wp14:textId="77777777">
      <w:pPr>
        <w:spacing w:before="220" w:line="360" w:lineRule="auto"/>
        <w:rPr>
          <w:color w:val="212121"/>
        </w:rPr>
      </w:pPr>
      <w:r>
        <w:rPr>
          <w:color w:val="212121"/>
        </w:rPr>
        <w:t>Du skal inddrage eksempler, fx:</w:t>
      </w:r>
    </w:p>
    <w:p xmlns:wp14="http://schemas.microsoft.com/office/word/2010/wordml" w:rsidR="0048187F" w:rsidP="0048187F" w:rsidRDefault="0048187F" w14:paraId="53806500" wp14:textId="77777777">
      <w:pPr>
        <w:numPr>
          <w:ilvl w:val="0"/>
          <w:numId w:val="3"/>
        </w:numPr>
        <w:spacing w:before="220" w:line="360" w:lineRule="auto"/>
      </w:pPr>
      <w:hyperlink r:id="rId5">
        <w:r>
          <w:rPr>
            <w:color w:val="1155CC"/>
            <w:u w:val="single"/>
          </w:rPr>
          <w:t>Nu slettes 'negerkonge' også i Pippibøgerne</w:t>
        </w:r>
      </w:hyperlink>
      <w:r>
        <w:rPr>
          <w:color w:val="212121"/>
        </w:rPr>
        <w:t xml:space="preserve"> </w:t>
      </w:r>
    </w:p>
    <w:p xmlns:wp14="http://schemas.microsoft.com/office/word/2010/wordml" w:rsidR="0048187F" w:rsidP="0048187F" w:rsidRDefault="0048187F" w14:paraId="3856BD61" wp14:textId="77777777">
      <w:pPr>
        <w:numPr>
          <w:ilvl w:val="0"/>
          <w:numId w:val="3"/>
        </w:numPr>
        <w:spacing w:line="360" w:lineRule="auto"/>
      </w:pPr>
      <w:hyperlink r:id="rId6">
        <w:r>
          <w:rPr>
            <w:color w:val="1155CC"/>
            <w:u w:val="single"/>
          </w:rPr>
          <w:t>Politisk korrekthed</w:t>
        </w:r>
      </w:hyperlink>
    </w:p>
    <w:p xmlns:wp14="http://schemas.microsoft.com/office/word/2010/wordml" w:rsidR="0048187F" w:rsidP="0048187F" w:rsidRDefault="0048187F" w14:paraId="6ABFF70B" wp14:textId="77777777">
      <w:pPr>
        <w:numPr>
          <w:ilvl w:val="0"/>
          <w:numId w:val="3"/>
        </w:numPr>
        <w:spacing w:line="360" w:lineRule="auto"/>
      </w:pPr>
      <w:hyperlink r:id="rId7">
        <w:r>
          <w:rPr>
            <w:color w:val="1155CC"/>
            <w:u w:val="single"/>
          </w:rPr>
          <w:t>Stakkels dumme tigre</w:t>
        </w:r>
      </w:hyperlink>
    </w:p>
    <w:p xmlns:wp14="http://schemas.microsoft.com/office/word/2010/wordml" w:rsidR="0048187F" w:rsidP="0048187F" w:rsidRDefault="0048187F" w14:paraId="7BB7A298" wp14:textId="77777777">
      <w:pPr>
        <w:spacing w:before="220" w:line="360" w:lineRule="auto"/>
        <w:rPr>
          <w:b/>
          <w:color w:val="212121"/>
        </w:rPr>
      </w:pPr>
      <w:r>
        <w:rPr>
          <w:b/>
          <w:color w:val="212121"/>
        </w:rPr>
        <w:t>Køreplanen for artikelskrivningen:</w:t>
      </w:r>
    </w:p>
    <w:p xmlns:wp14="http://schemas.microsoft.com/office/word/2010/wordml" w:rsidR="0048187F" w:rsidP="0048187F" w:rsidRDefault="0048187F" w14:paraId="540678BE" wp14:textId="77777777">
      <w:pPr>
        <w:numPr>
          <w:ilvl w:val="0"/>
          <w:numId w:val="1"/>
        </w:numPr>
        <w:spacing w:before="220" w:line="360" w:lineRule="auto"/>
        <w:rPr>
          <w:color w:val="212121"/>
        </w:rPr>
      </w:pPr>
      <w:r>
        <w:rPr>
          <w:color w:val="212121"/>
        </w:rPr>
        <w:t>Virtuelt møde i grupperne (med besøg undervejs fra læreren), 90 min.</w:t>
      </w:r>
    </w:p>
    <w:p xmlns:wp14="http://schemas.microsoft.com/office/word/2010/wordml" w:rsidR="0048187F" w:rsidP="0048187F" w:rsidRDefault="0048187F" w14:paraId="39116659" wp14:textId="77777777">
      <w:pPr>
        <w:numPr>
          <w:ilvl w:val="0"/>
          <w:numId w:val="5"/>
        </w:numPr>
        <w:spacing w:line="360" w:lineRule="auto"/>
        <w:rPr>
          <w:color w:val="212121"/>
        </w:rPr>
      </w:pPr>
      <w:r>
        <w:rPr>
          <w:color w:val="212121"/>
        </w:rPr>
        <w:t>Find på mindst fem konkrete situationer, der handler om menneskesyn</w:t>
      </w:r>
    </w:p>
    <w:p xmlns:wp14="http://schemas.microsoft.com/office/word/2010/wordml" w:rsidR="0048187F" w:rsidP="0048187F" w:rsidRDefault="0048187F" w14:paraId="54554408" wp14:textId="77777777">
      <w:pPr>
        <w:numPr>
          <w:ilvl w:val="0"/>
          <w:numId w:val="5"/>
        </w:numPr>
        <w:spacing w:line="360" w:lineRule="auto"/>
        <w:rPr>
          <w:color w:val="212121"/>
        </w:rPr>
      </w:pPr>
      <w:r>
        <w:rPr>
          <w:color w:val="212121"/>
        </w:rPr>
        <w:t>Hvilke refleksioner kan disse situationer føre til?</w:t>
      </w:r>
    </w:p>
    <w:p xmlns:wp14="http://schemas.microsoft.com/office/word/2010/wordml" w:rsidR="0048187F" w:rsidP="0048187F" w:rsidRDefault="0048187F" w14:paraId="1D1A943E" wp14:textId="77777777">
      <w:pPr>
        <w:numPr>
          <w:ilvl w:val="0"/>
          <w:numId w:val="5"/>
        </w:numPr>
        <w:spacing w:line="360" w:lineRule="auto"/>
        <w:rPr>
          <w:color w:val="212121"/>
        </w:rPr>
      </w:pPr>
      <w:r>
        <w:rPr>
          <w:color w:val="212121"/>
        </w:rPr>
        <w:t xml:space="preserve">Læs teksterne igennem (Johannes V. Jensen: </w:t>
      </w:r>
      <w:proofErr w:type="spellStart"/>
      <w:r w:rsidRPr="0060705B">
        <w:rPr>
          <w:i/>
          <w:iCs/>
          <w:color w:val="212121"/>
        </w:rPr>
        <w:t>Negren</w:t>
      </w:r>
      <w:proofErr w:type="spellEnd"/>
      <w:r>
        <w:rPr>
          <w:color w:val="212121"/>
        </w:rPr>
        <w:t xml:space="preserve"> (1907), Karen Blixen: </w:t>
      </w:r>
      <w:r w:rsidRPr="0060705B">
        <w:rPr>
          <w:i/>
          <w:iCs/>
          <w:color w:val="212121"/>
        </w:rPr>
        <w:t>Sorte og hvide i Afrika</w:t>
      </w:r>
      <w:r>
        <w:rPr>
          <w:color w:val="212121"/>
        </w:rPr>
        <w:t xml:space="preserve"> (1938))</w:t>
      </w:r>
    </w:p>
    <w:p xmlns:wp14="http://schemas.microsoft.com/office/word/2010/wordml" w:rsidR="0048187F" w:rsidP="0048187F" w:rsidRDefault="0048187F" w14:paraId="28E12284" wp14:textId="77777777">
      <w:pPr>
        <w:numPr>
          <w:ilvl w:val="0"/>
          <w:numId w:val="5"/>
        </w:numPr>
        <w:spacing w:line="360" w:lineRule="auto"/>
        <w:rPr>
          <w:color w:val="212121"/>
        </w:rPr>
      </w:pPr>
      <w:r>
        <w:rPr>
          <w:color w:val="212121"/>
        </w:rPr>
        <w:t>Hvilke tre pointer fra teksterne vil I inddrage?</w:t>
      </w:r>
    </w:p>
    <w:p xmlns:wp14="http://schemas.microsoft.com/office/word/2010/wordml" w:rsidR="0048187F" w:rsidP="0048187F" w:rsidRDefault="0048187F" w14:paraId="44908D4C" wp14:textId="77777777">
      <w:pPr>
        <w:numPr>
          <w:ilvl w:val="0"/>
          <w:numId w:val="5"/>
        </w:numPr>
        <w:spacing w:line="360" w:lineRule="auto"/>
        <w:rPr>
          <w:color w:val="212121"/>
        </w:rPr>
      </w:pPr>
      <w:r>
        <w:rPr>
          <w:color w:val="212121"/>
        </w:rPr>
        <w:t>Hvilke af teksterne vil I bruge som eksempler?</w:t>
      </w:r>
    </w:p>
    <w:p xmlns:wp14="http://schemas.microsoft.com/office/word/2010/wordml" w:rsidR="0048187F" w:rsidP="0048187F" w:rsidRDefault="0048187F" w14:paraId="5D4E40FC" wp14:textId="77777777">
      <w:pPr>
        <w:numPr>
          <w:ilvl w:val="0"/>
          <w:numId w:val="5"/>
        </w:numPr>
        <w:spacing w:line="360" w:lineRule="auto"/>
        <w:rPr>
          <w:color w:val="212121"/>
        </w:rPr>
      </w:pPr>
      <w:r>
        <w:rPr>
          <w:color w:val="212121"/>
        </w:rPr>
        <w:t>Hvordan kan I vise danskfaglig viden?</w:t>
      </w:r>
    </w:p>
    <w:p xmlns:wp14="http://schemas.microsoft.com/office/word/2010/wordml" w:rsidR="0048187F" w:rsidP="0048187F" w:rsidRDefault="0048187F" w14:paraId="5467AC54" wp14:textId="77777777">
      <w:pPr>
        <w:numPr>
          <w:ilvl w:val="0"/>
          <w:numId w:val="1"/>
        </w:numPr>
        <w:spacing w:line="360" w:lineRule="auto"/>
        <w:rPr>
          <w:color w:val="212121"/>
        </w:rPr>
      </w:pPr>
      <w:r>
        <w:rPr>
          <w:color w:val="212121"/>
        </w:rPr>
        <w:t>Individuelt, 120 min.</w:t>
      </w:r>
    </w:p>
    <w:p xmlns:wp14="http://schemas.microsoft.com/office/word/2010/wordml" w:rsidR="0048187F" w:rsidP="0048187F" w:rsidRDefault="0048187F" w14:paraId="75E0F761" wp14:textId="77777777">
      <w:pPr>
        <w:numPr>
          <w:ilvl w:val="0"/>
          <w:numId w:val="7"/>
        </w:numPr>
        <w:spacing w:line="360" w:lineRule="auto"/>
        <w:rPr>
          <w:color w:val="212121"/>
        </w:rPr>
      </w:pPr>
      <w:r>
        <w:rPr>
          <w:color w:val="212121"/>
        </w:rPr>
        <w:t>Skriv udkast til den reflekterende artikel</w:t>
      </w:r>
    </w:p>
    <w:p xmlns:wp14="http://schemas.microsoft.com/office/word/2010/wordml" w:rsidR="0048187F" w:rsidP="0048187F" w:rsidRDefault="0048187F" w14:paraId="71C83F3E" wp14:textId="77777777">
      <w:pPr>
        <w:numPr>
          <w:ilvl w:val="0"/>
          <w:numId w:val="7"/>
        </w:numPr>
        <w:spacing w:line="360" w:lineRule="auto"/>
        <w:rPr>
          <w:color w:val="212121"/>
        </w:rPr>
      </w:pPr>
      <w:r>
        <w:rPr>
          <w:color w:val="212121"/>
        </w:rPr>
        <w:t>Markér i teksten:</w:t>
      </w:r>
    </w:p>
    <w:p xmlns:wp14="http://schemas.microsoft.com/office/word/2010/wordml" w:rsidR="0048187F" w:rsidP="0048187F" w:rsidRDefault="0048187F" w14:paraId="233C8DFA" wp14:textId="77777777">
      <w:pPr>
        <w:numPr>
          <w:ilvl w:val="0"/>
          <w:numId w:val="8"/>
        </w:numPr>
        <w:spacing w:line="360" w:lineRule="auto"/>
        <w:rPr>
          <w:color w:val="212121"/>
        </w:rPr>
      </w:pPr>
      <w:r>
        <w:rPr>
          <w:color w:val="212121"/>
        </w:rPr>
        <w:t>Konkrete eksempler: Blå</w:t>
      </w:r>
    </w:p>
    <w:p xmlns:wp14="http://schemas.microsoft.com/office/word/2010/wordml" w:rsidR="0048187F" w:rsidP="0048187F" w:rsidRDefault="0048187F" w14:paraId="3DAD8894" wp14:textId="77777777">
      <w:pPr>
        <w:numPr>
          <w:ilvl w:val="0"/>
          <w:numId w:val="8"/>
        </w:numPr>
        <w:spacing w:line="360" w:lineRule="auto"/>
        <w:rPr>
          <w:color w:val="212121"/>
        </w:rPr>
      </w:pPr>
      <w:r>
        <w:rPr>
          <w:color w:val="212121"/>
        </w:rPr>
        <w:t>Refleksion: Grøn</w:t>
      </w:r>
    </w:p>
    <w:p xmlns:wp14="http://schemas.microsoft.com/office/word/2010/wordml" w:rsidR="0048187F" w:rsidP="0048187F" w:rsidRDefault="0048187F" w14:paraId="31D64FAA" wp14:textId="77777777">
      <w:pPr>
        <w:numPr>
          <w:ilvl w:val="0"/>
          <w:numId w:val="8"/>
        </w:numPr>
        <w:spacing w:line="360" w:lineRule="auto"/>
        <w:rPr>
          <w:color w:val="212121"/>
        </w:rPr>
      </w:pPr>
      <w:r>
        <w:rPr>
          <w:color w:val="212121"/>
        </w:rPr>
        <w:t>Abstraktion: Rød</w:t>
      </w:r>
    </w:p>
    <w:p xmlns:wp14="http://schemas.microsoft.com/office/word/2010/wordml" w:rsidR="0048187F" w:rsidP="0048187F" w:rsidRDefault="0048187F" w14:paraId="0020DFF9" wp14:textId="77777777">
      <w:pPr>
        <w:numPr>
          <w:ilvl w:val="0"/>
          <w:numId w:val="1"/>
        </w:numPr>
        <w:spacing w:line="360" w:lineRule="auto"/>
        <w:rPr>
          <w:color w:val="212121"/>
        </w:rPr>
      </w:pPr>
      <w:r>
        <w:rPr>
          <w:color w:val="212121"/>
        </w:rPr>
        <w:t>Virtuelt gruppemøde, 90 min.</w:t>
      </w:r>
    </w:p>
    <w:p xmlns:wp14="http://schemas.microsoft.com/office/word/2010/wordml" w:rsidR="0048187F" w:rsidP="0048187F" w:rsidRDefault="0048187F" w14:paraId="5E2D69F5" wp14:textId="77777777">
      <w:pPr>
        <w:numPr>
          <w:ilvl w:val="0"/>
          <w:numId w:val="6"/>
        </w:numPr>
        <w:spacing w:line="360" w:lineRule="auto"/>
        <w:rPr>
          <w:color w:val="212121"/>
        </w:rPr>
      </w:pPr>
      <w:r>
        <w:rPr>
          <w:color w:val="212121"/>
        </w:rPr>
        <w:t>Udkast til gruppemedlemmers opgaver læses igennem</w:t>
      </w:r>
    </w:p>
    <w:p xmlns:wp14="http://schemas.microsoft.com/office/word/2010/wordml" w:rsidR="0048187F" w:rsidP="0048187F" w:rsidRDefault="0048187F" w14:paraId="4AA7435B" wp14:textId="77777777">
      <w:pPr>
        <w:numPr>
          <w:ilvl w:val="0"/>
          <w:numId w:val="6"/>
        </w:numPr>
        <w:spacing w:line="360" w:lineRule="auto"/>
        <w:rPr>
          <w:color w:val="212121"/>
        </w:rPr>
      </w:pPr>
      <w:r>
        <w:rPr>
          <w:color w:val="212121"/>
        </w:rPr>
        <w:t xml:space="preserve">Peer feedback: Besvares opgaveformuleringen? Er der nok refleksioner og abstraktioner? Hvad kan gøres bedre? </w:t>
      </w:r>
    </w:p>
    <w:p xmlns:wp14="http://schemas.microsoft.com/office/word/2010/wordml" w:rsidR="0048187F" w:rsidP="0048187F" w:rsidRDefault="0048187F" w14:paraId="765363E5" wp14:textId="77777777">
      <w:pPr>
        <w:numPr>
          <w:ilvl w:val="0"/>
          <w:numId w:val="1"/>
        </w:numPr>
        <w:spacing w:line="360" w:lineRule="auto"/>
        <w:rPr>
          <w:color w:val="212121"/>
        </w:rPr>
      </w:pPr>
      <w:r>
        <w:rPr>
          <w:color w:val="212121"/>
        </w:rPr>
        <w:lastRenderedPageBreak/>
        <w:t>Individuelt, 60 min.</w:t>
      </w:r>
    </w:p>
    <w:p xmlns:wp14="http://schemas.microsoft.com/office/word/2010/wordml" w:rsidR="0048187F" w:rsidP="0048187F" w:rsidRDefault="0048187F" w14:paraId="611065D5" wp14:textId="77777777">
      <w:pPr>
        <w:numPr>
          <w:ilvl w:val="0"/>
          <w:numId w:val="4"/>
        </w:numPr>
        <w:spacing w:line="360" w:lineRule="auto"/>
        <w:rPr>
          <w:color w:val="212121"/>
        </w:rPr>
      </w:pPr>
      <w:r>
        <w:rPr>
          <w:color w:val="212121"/>
        </w:rPr>
        <w:t>Opgaven skrives færdig og afleveres</w:t>
      </w:r>
    </w:p>
    <w:p xmlns:wp14="http://schemas.microsoft.com/office/word/2010/wordml" w:rsidR="0048187F" w:rsidP="0048187F" w:rsidRDefault="0048187F" w14:paraId="63CE8F9A" wp14:textId="77777777">
      <w:pPr>
        <w:numPr>
          <w:ilvl w:val="0"/>
          <w:numId w:val="1"/>
        </w:numPr>
        <w:spacing w:line="360" w:lineRule="auto"/>
        <w:rPr>
          <w:color w:val="212121"/>
        </w:rPr>
      </w:pPr>
      <w:r>
        <w:rPr>
          <w:color w:val="212121"/>
        </w:rPr>
        <w:t>Virtuelt gruppemøde, 90 min.</w:t>
      </w:r>
    </w:p>
    <w:p xmlns:wp14="http://schemas.microsoft.com/office/word/2010/wordml" w:rsidR="0048187F" w:rsidP="0048187F" w:rsidRDefault="0048187F" w14:paraId="235197D6" wp14:textId="77777777">
      <w:pPr>
        <w:numPr>
          <w:ilvl w:val="0"/>
          <w:numId w:val="2"/>
        </w:numPr>
        <w:spacing w:line="360" w:lineRule="auto"/>
        <w:rPr>
          <w:color w:val="212121"/>
        </w:rPr>
      </w:pPr>
      <w:r>
        <w:rPr>
          <w:color w:val="212121"/>
        </w:rPr>
        <w:t>Læs alles opgaver og kommentarer til opgaverne. Forstår I dem? Er I enige?</w:t>
      </w:r>
    </w:p>
    <w:p xmlns:wp14="http://schemas.microsoft.com/office/word/2010/wordml" w:rsidR="0048187F" w:rsidP="0048187F" w:rsidRDefault="0048187F" w14:paraId="33031338" wp14:textId="77777777">
      <w:pPr>
        <w:numPr>
          <w:ilvl w:val="0"/>
          <w:numId w:val="2"/>
        </w:numPr>
        <w:spacing w:line="360" w:lineRule="auto"/>
        <w:rPr>
          <w:color w:val="212121"/>
        </w:rPr>
      </w:pPr>
      <w:r>
        <w:rPr>
          <w:color w:val="212121"/>
        </w:rPr>
        <w:t xml:space="preserve">Hvert gruppemedlem opstiller tre konkrete fokuspunkter til, hvad der skal gøres bedre i næste skriftlige opgave. </w:t>
      </w:r>
    </w:p>
    <w:p xmlns:wp14="http://schemas.microsoft.com/office/word/2010/wordml" w:rsidR="0048187F" w:rsidP="0048187F" w:rsidRDefault="0048187F" w14:paraId="7E672642" wp14:textId="77777777">
      <w:pPr>
        <w:numPr>
          <w:ilvl w:val="0"/>
          <w:numId w:val="2"/>
        </w:numPr>
        <w:spacing w:line="360" w:lineRule="auto"/>
        <w:rPr>
          <w:color w:val="212121"/>
        </w:rPr>
      </w:pPr>
      <w:r>
        <w:rPr>
          <w:color w:val="212121"/>
        </w:rPr>
        <w:t>Giv hinanden input på fokuspunkterne. Er de konkrete nok? Rammer de plet?</w:t>
      </w:r>
    </w:p>
    <w:p xmlns:wp14="http://schemas.microsoft.com/office/word/2010/wordml" w:rsidR="0048187F" w:rsidP="0048187F" w:rsidRDefault="0048187F" w14:paraId="6000D5A7" wp14:textId="77777777">
      <w:pPr>
        <w:numPr>
          <w:ilvl w:val="0"/>
          <w:numId w:val="2"/>
        </w:numPr>
        <w:spacing w:line="360" w:lineRule="auto"/>
        <w:rPr>
          <w:color w:val="212121"/>
        </w:rPr>
      </w:pPr>
      <w:r>
        <w:rPr>
          <w:color w:val="212121"/>
        </w:rPr>
        <w:t>Læg jeres fokuspunkter i jeres portfolio.</w:t>
      </w:r>
    </w:p>
    <w:p xmlns:wp14="http://schemas.microsoft.com/office/word/2010/wordml" w:rsidR="006A541C" w:rsidRDefault="006A541C" w14:paraId="672A6659" wp14:textId="77777777"/>
    <w:sectPr w:rsidR="006A541C" w:rsidSect="00CF3A7F">
      <w:pgSz w:w="11900" w:h="16840" w:orient="portrait"/>
      <w:pgMar w:top="1701" w:right="1134" w:bottom="1701" w:left="1134" w:header="708" w:footer="708" w:gutter="0"/>
      <w:cols w:space="708"/>
      <w:docGrid w:linePitch="360"/>
      <w:headerReference w:type="default" r:id="Rde34b84981ba48cf"/>
      <w:footerReference w:type="default" r:id="Ra641638f9a7c45e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r="http://schemas.openxmlformats.org/officeDocument/2006/relationships" xmlns:w="http://schemas.openxmlformats.org/wordprocessingml/2006/main">
  <w:tbl>
    <w:tblPr>
      <w:tblStyle w:val="Tabel-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9742"/>
    </w:tblGrid>
    <w:tr w:rsidR="1617AE2D" w:rsidTr="1617AE2D" w14:paraId="72D13767">
      <w:tc>
        <w:tcPr>
          <w:tcW w:w="9742" w:type="dxa"/>
          <w:tcMar/>
        </w:tcPr>
        <w:p w:rsidR="1617AE2D" w:rsidP="1617AE2D" w:rsidRDefault="1617AE2D" w14:paraId="73E24979" w14:textId="6FF0A01A">
          <w:pPr>
            <w:pStyle w:val="Header"/>
            <w:tabs>
              <w:tab w:val="center" w:leader="none" w:pos="4680"/>
              <w:tab w:val="right" w:leader="none" w:pos="9360"/>
            </w:tabs>
            <w:bidi w:val="0"/>
            <w:ind w:left="-115"/>
            <w:jc w:val="center"/>
            <w:rPr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-DK"/>
            </w:rPr>
          </w:pPr>
          <w:r w:rsidRPr="1617AE2D" w:rsidR="1617AE2D">
            <w:rPr>
              <w:rFonts w:ascii="Arial" w:hAnsi="Arial" w:eastAsia="Arial" w:cs="Arial"/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"/>
            </w:rPr>
            <w:t xml:space="preserve">Praxis Forlag A/S, Vognmagergade 7, 5. sal • DK-1148 • København K • Tlf: +45 89 88 26 72  Email: </w:t>
          </w:r>
          <w:hyperlink r:id="Rfd6b26700fd64a4c">
            <w:r w:rsidRPr="1617AE2D" w:rsidR="1617AE2D">
              <w:rPr>
                <w:rStyle w:val="Hyperlink"/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noProof w:val="0"/>
                <w:sz w:val="22"/>
                <w:szCs w:val="22"/>
                <w:lang w:val="da"/>
              </w:rPr>
              <w:t>info@praxis.dk</w:t>
            </w:r>
          </w:hyperlink>
          <w:r w:rsidRPr="1617AE2D" w:rsidR="1617AE2D">
            <w:rPr>
              <w:rFonts w:ascii="Arial" w:hAnsi="Arial" w:eastAsia="Arial" w:cs="Arial"/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"/>
            </w:rPr>
            <w:t xml:space="preserve"> • CVR 41280921</w:t>
          </w:r>
        </w:p>
        <w:p w:rsidR="1617AE2D" w:rsidP="1617AE2D" w:rsidRDefault="1617AE2D" w14:paraId="165014ED" w14:textId="5990AC3B">
          <w:pPr>
            <w:pStyle w:val="Header"/>
            <w:bidi w:val="0"/>
            <w:ind w:right="-115"/>
            <w:jc w:val="right"/>
          </w:pPr>
        </w:p>
      </w:tc>
    </w:tr>
  </w:tbl>
  <w:p w:rsidR="1617AE2D" w:rsidP="1617AE2D" w:rsidRDefault="1617AE2D" w14:paraId="7AEBF3D3" w14:textId="35991B2D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el-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617AE2D" w:rsidTr="1617AE2D" w14:paraId="7CF969EF">
      <w:tc>
        <w:tcPr>
          <w:tcW w:w="3210" w:type="dxa"/>
          <w:tcMar/>
        </w:tcPr>
        <w:p w:rsidR="1617AE2D" w:rsidP="1617AE2D" w:rsidRDefault="1617AE2D" w14:paraId="14B79FE6" w14:textId="1F4C17B7">
          <w:pPr>
            <w:pStyle w:val="Header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1617AE2D" w:rsidP="1617AE2D" w:rsidRDefault="1617AE2D" w14:paraId="5E41DDC2" w14:textId="685E5C1E">
          <w:pPr>
            <w:pStyle w:val="Header"/>
            <w:bidi w:val="0"/>
            <w:jc w:val="center"/>
          </w:pPr>
        </w:p>
      </w:tc>
      <w:tc>
        <w:tcPr>
          <w:tcW w:w="3210" w:type="dxa"/>
          <w:tcMar/>
        </w:tcPr>
        <w:p w:rsidR="1617AE2D" w:rsidP="1617AE2D" w:rsidRDefault="1617AE2D" w14:paraId="130CC5DA" w14:textId="5CD1E9B0">
          <w:pPr>
            <w:pStyle w:val="Header"/>
            <w:bidi w:val="0"/>
            <w:ind w:right="-115"/>
            <w:jc w:val="right"/>
          </w:pPr>
          <w:r w:rsidR="1617AE2D">
            <w:drawing>
              <wp:inline wp14:editId="7AA8E9DE" wp14:anchorId="13BD7384">
                <wp:extent cx="1895475" cy="1457325"/>
                <wp:effectExtent l="0" t="0" r="0" b="0"/>
                <wp:docPr id="1829995878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8bebd61960154a35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5475" cy="145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1617AE2D" w:rsidP="1617AE2D" w:rsidRDefault="1617AE2D" w14:paraId="051C3D47" w14:textId="2D5025A8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B5DC3"/>
    <w:multiLevelType w:val="multilevel"/>
    <w:tmpl w:val="9AF40C10"/>
    <w:lvl w:ilvl="0">
      <w:start w:val="1"/>
      <w:numFmt w:val="bullet"/>
      <w:lvlText w:val="■"/>
      <w:lvlJc w:val="left"/>
      <w:pPr>
        <w:ind w:left="2160" w:hanging="360"/>
      </w:pPr>
      <w:rPr>
        <w:rFonts w:ascii="Arial" w:hAnsi="Arial" w:eastAsia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3BBF4019"/>
    <w:multiLevelType w:val="multilevel"/>
    <w:tmpl w:val="9DDA362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58267A60"/>
    <w:multiLevelType w:val="multilevel"/>
    <w:tmpl w:val="095C57E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66FB6AAB"/>
    <w:multiLevelType w:val="multilevel"/>
    <w:tmpl w:val="F630363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67933E6C"/>
    <w:multiLevelType w:val="multilevel"/>
    <w:tmpl w:val="E020F01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67AE42B7"/>
    <w:multiLevelType w:val="multilevel"/>
    <w:tmpl w:val="35A0A7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7385E7D"/>
    <w:multiLevelType w:val="multilevel"/>
    <w:tmpl w:val="340E73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E060918"/>
    <w:multiLevelType w:val="multilevel"/>
    <w:tmpl w:val="0644CF7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35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87F"/>
    <w:rsid w:val="0048187F"/>
    <w:rsid w:val="006A541C"/>
    <w:rsid w:val="00CF3A7F"/>
    <w:rsid w:val="1617AE2D"/>
    <w:rsid w:val="19E5E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9B5F2"/>
  <w15:chartTrackingRefBased/>
  <w15:docId w15:val="{F7A8F3AE-16E3-A144-BD90-CCCDB6BF939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8187F"/>
    <w:pPr>
      <w:spacing w:line="276" w:lineRule="auto"/>
    </w:pPr>
    <w:rPr>
      <w:rFonts w:ascii="Arial" w:hAnsi="Arial" w:eastAsia="Arial" w:cs="Arial"/>
      <w:sz w:val="22"/>
      <w:szCs w:val="22"/>
      <w:lang w:val="da"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8187F"/>
    <w:pPr>
      <w:keepNext/>
      <w:keepLines/>
      <w:spacing w:before="360" w:after="120"/>
      <w:outlineLvl w:val="1"/>
    </w:pPr>
    <w:rPr>
      <w:sz w:val="32"/>
      <w:szCs w:val="32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character" w:styleId="Overskrift2Tegn" w:customStyle="1">
    <w:name w:val="Overskrift 2 Tegn"/>
    <w:basedOn w:val="Standardskrifttypeiafsnit"/>
    <w:link w:val="Overskrift2"/>
    <w:uiPriority w:val="9"/>
    <w:rsid w:val="0048187F"/>
    <w:rPr>
      <w:rFonts w:ascii="Arial" w:hAnsi="Arial" w:eastAsia="Arial" w:cs="Arial"/>
      <w:sz w:val="32"/>
      <w:szCs w:val="32"/>
      <w:lang w:val="da"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48187F"/>
    <w:pPr>
      <w:spacing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elTegn" w:customStyle="1">
    <w:name w:val="Titel Tegn"/>
    <w:basedOn w:val="Standardskrifttypeiafsnit"/>
    <w:link w:val="Titel"/>
    <w:uiPriority w:val="10"/>
    <w:rsid w:val="0048187F"/>
    <w:rPr>
      <w:rFonts w:asciiTheme="majorHAnsi" w:hAnsiTheme="majorHAnsi" w:eastAsiaTheme="majorEastAsia" w:cstheme="majorBidi"/>
      <w:spacing w:val="-10"/>
      <w:kern w:val="28"/>
      <w:sz w:val="56"/>
      <w:szCs w:val="56"/>
      <w:lang w:val="da" w:eastAsia="da-DK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el-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Standardskrifttypeiafsni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rdskrifttypeiafsni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Standardskrifttypeiafsni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https://www.berlingske.dk/kultur/stakkels-dumme-tigre" TargetMode="Externa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denstoredanske.dk/Samfund,_jura_og_politik/Samfund/Statsl%C3%A6re_og_politisk_videnskabsteori/politisk_korrekthed" TargetMode="External" Id="rId6" /><Relationship Type="http://schemas.openxmlformats.org/officeDocument/2006/relationships/customXml" Target="../customXml/item2.xml" Id="rId11" /><Relationship Type="http://schemas.openxmlformats.org/officeDocument/2006/relationships/hyperlink" Target="https://www.dr.dk/nyheder/kultur/boeger/nu-slettes-negerkonge-ogsaa-i-pippi-boegerne" TargetMode="Externa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eader" Target="/word/header.xml" Id="Rde34b84981ba48cf" /><Relationship Type="http://schemas.openxmlformats.org/officeDocument/2006/relationships/footer" Target="/word/footer.xml" Id="Ra641638f9a7c45eb" /></Relationships>
</file>

<file path=word/_rels/footer.xml.rels>&#65279;<?xml version="1.0" encoding="utf-8"?><Relationships xmlns="http://schemas.openxmlformats.org/package/2006/relationships"><Relationship Type="http://schemas.openxmlformats.org/officeDocument/2006/relationships/hyperlink" Target="mailto:info@praxis.dk" TargetMode="External" Id="Rfd6b26700fd64a4c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8bebd61960154a35" 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2137A89605D7458141AC875DB1FD7C" ma:contentTypeVersion="12" ma:contentTypeDescription="Opret et nyt dokument." ma:contentTypeScope="" ma:versionID="f1fb55e5cadb950692cd11cc84f9bc28">
  <xsd:schema xmlns:xsd="http://www.w3.org/2001/XMLSchema" xmlns:xs="http://www.w3.org/2001/XMLSchema" xmlns:p="http://schemas.microsoft.com/office/2006/metadata/properties" xmlns:ns2="23a6370a-86da-4559-a902-a555cc3496bb" xmlns:ns3="dff9234d-361e-4ea0-b40c-aee3710dbb8d" targetNamespace="http://schemas.microsoft.com/office/2006/metadata/properties" ma:root="true" ma:fieldsID="fda403e9e1e51731a925e121f4062b9c" ns2:_="" ns3:_="">
    <xsd:import namespace="23a6370a-86da-4559-a902-a555cc3496bb"/>
    <xsd:import namespace="dff9234d-361e-4ea0-b40c-aee3710dbb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6370a-86da-4559-a902-a555cc349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9234d-361e-4ea0-b40c-aee3710dbb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39EC85-5D6B-4776-8F34-70E3E726B092}"/>
</file>

<file path=customXml/itemProps2.xml><?xml version="1.0" encoding="utf-8"?>
<ds:datastoreItem xmlns:ds="http://schemas.openxmlformats.org/officeDocument/2006/customXml" ds:itemID="{1449588A-C1CD-4BF2-AF46-4095FC878F6D}"/>
</file>

<file path=customXml/itemProps3.xml><?xml version="1.0" encoding="utf-8"?>
<ds:datastoreItem xmlns:ds="http://schemas.openxmlformats.org/officeDocument/2006/customXml" ds:itemID="{85376BE1-03B8-40F6-8E52-4265E566C92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Anne Boie Johannesson</dc:creator>
  <keywords/>
  <dc:description/>
  <lastModifiedBy>Magnus Barfod Suhr</lastModifiedBy>
  <revision>2</revision>
  <dcterms:created xsi:type="dcterms:W3CDTF">2021-04-09T14:18:00.0000000Z</dcterms:created>
  <dcterms:modified xsi:type="dcterms:W3CDTF">2021-04-15T11:33:03.6197745Z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0x010100252137A89605D7458141AC875DB1FD7C</vt:lpwstr>
  </property>
</Properties>
</file>